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4E93" w14:textId="59AA4A28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Chapter- Interfaces</w:t>
      </w:r>
    </w:p>
    <w:p w14:paraId="74EBCED3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</w:p>
    <w:p w14:paraId="65EDE4D1" w14:textId="60F97B69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7.2</w:t>
      </w:r>
    </w:p>
    <w:p w14:paraId="72701DE2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Open an application that you use frequently (for instance, a word processor, email client,</w:t>
      </w:r>
    </w:p>
    <w:p w14:paraId="52375FE3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or web browser) on a PC/laptop or tablet and look at the menu header names (but do not</w:t>
      </w:r>
    </w:p>
    <w:p w14:paraId="316659D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open them just yet). For each menu header—File, Edit, Tools, and so on—write down what</w:t>
      </w:r>
    </w:p>
    <w:p w14:paraId="3E904BF1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options you think are listed under each. Then look at the contents under each header. How</w:t>
      </w:r>
    </w:p>
    <w:p w14:paraId="40BE2C0D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many options were you able to remember, and how many did you put in the wrong category?</w:t>
      </w:r>
    </w:p>
    <w:p w14:paraId="5AACBDD8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Now try to select the correct menu header for the following options (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assuming that</w:t>
      </w:r>
      <w:proofErr w:type="gram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they</w:t>
      </w:r>
    </w:p>
    <w:p w14:paraId="2FFC007B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are included in the application): Replace, Save, Spelling, and Sort. Did you select the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correct</w:t>
      </w:r>
      <w:proofErr w:type="gramEnd"/>
    </w:p>
    <w:p w14:paraId="38C668F0" w14:textId="4F4CD96B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header each time, or did you have to browse through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a number of</w:t>
      </w:r>
      <w:proofErr w:type="gram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them?</w:t>
      </w:r>
    </w:p>
    <w:p w14:paraId="523DAE91" w14:textId="235EE292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</w:p>
    <w:p w14:paraId="1A8241F4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7.3</w:t>
      </w:r>
    </w:p>
    <w:p w14:paraId="1228DB46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Sketch simple icons to represent the following operations to appear on a digital camera screen:</w:t>
      </w:r>
    </w:p>
    <w:p w14:paraId="4470D7A8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•• Turn image 90-degrees sideways.</w:t>
      </w:r>
    </w:p>
    <w:p w14:paraId="380E2FF5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•• Crop the image.</w:t>
      </w:r>
    </w:p>
    <w:p w14:paraId="1352A16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•• Auto-enhance the image.</w:t>
      </w:r>
    </w:p>
    <w:p w14:paraId="64058B68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••More options.</w:t>
      </w:r>
    </w:p>
    <w:p w14:paraId="43C20313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Show them to someone else, tell them that they are icons for a new digital camera</w:t>
      </w:r>
    </w:p>
    <w:p w14:paraId="0A26B21D" w14:textId="72FC36DD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intended to be really simple to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use, and</w:t>
      </w:r>
      <w:proofErr w:type="gram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see whether they can understand what each represents.</w:t>
      </w:r>
    </w:p>
    <w:p w14:paraId="50D1A40F" w14:textId="6AE8E632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</w:p>
    <w:p w14:paraId="552994A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7.6</w:t>
      </w:r>
    </w:p>
    <w:p w14:paraId="37378E4D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Smartwatches, such those made by Google, Apple, and Samsung, provide a multitude of functions</w:t>
      </w:r>
    </w:p>
    <w:p w14:paraId="695AEC8C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including fitness tracking, streaming music, texts, email, and the latest tweets. They are</w:t>
      </w:r>
    </w:p>
    <w:p w14:paraId="6031A92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also</w:t>
      </w:r>
      <w:proofErr w:type="gram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context and location aware. For example, on detecting the user’s presence, promotional</w:t>
      </w:r>
    </w:p>
    <w:p w14:paraId="6C320A89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offers may be pinged to them from nearby stores, tempting them in to buy. How do you feel</w:t>
      </w:r>
    </w:p>
    <w:p w14:paraId="56CB28C6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about this? Do you think it is the same or worse compared to the way advertisements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appear</w:t>
      </w:r>
      <w:proofErr w:type="gramEnd"/>
    </w:p>
    <w:p w14:paraId="4AE80946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on a user’s smartphone? Is this kind of context-based advertising ethical?</w:t>
      </w:r>
    </w:p>
    <w:p w14:paraId="42B897FF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Bold" w:hAnsi="SabonLTStd-Bold" w:cs="SabonLTStd-Bold"/>
          <w:b/>
          <w:bCs/>
          <w:color w:val="000000"/>
          <w:sz w:val="20"/>
          <w:szCs w:val="20"/>
        </w:rPr>
      </w:pPr>
      <w:r>
        <w:rPr>
          <w:rFonts w:ascii="SabonLTStd-Bold" w:hAnsi="SabonLTStd-Bold" w:cs="SabonLTStd-Bold"/>
          <w:b/>
          <w:bCs/>
          <w:color w:val="000000"/>
          <w:sz w:val="20"/>
          <w:szCs w:val="20"/>
        </w:rPr>
        <w:t>Comment</w:t>
      </w:r>
    </w:p>
    <w:p w14:paraId="3EABFC1C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Smartwatches are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similar to</w:t>
      </w:r>
      <w:proofErr w:type="gram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smartphones in that they, too, get pinged with promotions and</w:t>
      </w:r>
    </w:p>
    <w:p w14:paraId="66F39C48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ads for nearby restaurants and stores. However, the main difference is that when worn on a</w:t>
      </w:r>
    </w:p>
    <w:p w14:paraId="2ABF5564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wrist, smartwatches are ever-present; the user only needs to glance down at it to notice a new</w:t>
      </w:r>
    </w:p>
    <w:p w14:paraId="093BB20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notification, whereas they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have to</w:t>
      </w:r>
      <w:proofErr w:type="gram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take their phones out of their pockets and purses to see</w:t>
      </w:r>
    </w:p>
    <w:p w14:paraId="52286737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what new item has been pinged (although some people hold their smartphone permanently in</w:t>
      </w:r>
    </w:p>
    <w:p w14:paraId="730C922D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their hands). This means that their attention is always being given to the device, which could</w:t>
      </w:r>
    </w:p>
    <w:p w14:paraId="4450C973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make them susceptible to responding to notifications and spending more money. While some</w:t>
      </w:r>
    </w:p>
    <w:p w14:paraId="6A4D196A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people might like to get 10 percent off on coffee if they walk into the cafe that has just sent</w:t>
      </w:r>
    </w:p>
    <w:p w14:paraId="2AD4F324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them a digital voucher, for others such notifications may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be seen as</w:t>
      </w:r>
      <w:proofErr w:type="gram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very annoying as they are</w:t>
      </w:r>
    </w:p>
    <w:p w14:paraId="46807AAE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constantly bombarded with promotions. Worse still, it could tempt children and vulnerable</w:t>
      </w:r>
    </w:p>
    <w:p w14:paraId="49EF2D71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people who are wearing such a watch to spend money when perhaps they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shouldn’t</w:t>
      </w:r>
      <w:proofErr w:type="gram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or to nag</w:t>
      </w:r>
    </w:p>
    <w:p w14:paraId="77AF25C8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their parents or caretakers to buy it for them. However, smartwatch companies are aware of</w:t>
      </w:r>
    </w:p>
    <w:p w14:paraId="154972C7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this potential problem, and they provide settings that the user can change in terms of the level</w:t>
      </w:r>
    </w:p>
    <w:p w14:paraId="03D405DA" w14:textId="49850F5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and type of notifications they want to receive.</w:t>
      </w:r>
    </w:p>
    <w:p w14:paraId="10AA48D0" w14:textId="6FB7FC9F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</w:p>
    <w:p w14:paraId="21E1C522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7.7</w:t>
      </w:r>
    </w:p>
    <w:p w14:paraId="6D545CD3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Look at the controls on your toaster (or the one in Figure 7.17 if you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don’t</w:t>
      </w:r>
      <w:proofErr w:type="gram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have one nearby)</w:t>
      </w:r>
    </w:p>
    <w:p w14:paraId="587A02B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and describe what each does. Consider how these might be replaced with an LCD screen.</w:t>
      </w:r>
    </w:p>
    <w:p w14:paraId="00634E49" w14:textId="541A6B7B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What would be gained and lost from changing the interface in this way?</w:t>
      </w:r>
    </w:p>
    <w:p w14:paraId="149A378F" w14:textId="74EDC708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 w:rsidRPr="00876250">
        <w:rPr>
          <w:rFonts w:ascii="HelveticaNeueLTStd-Bd" w:hAnsi="HelveticaNeueLTStd-Bd" w:cs="HelveticaNeueLTStd-Bd"/>
          <w:noProof/>
          <w:color w:val="0086B2"/>
          <w:sz w:val="28"/>
          <w:szCs w:val="28"/>
        </w:rPr>
        <w:lastRenderedPageBreak/>
        <w:drawing>
          <wp:inline distT="0" distB="0" distL="0" distR="0" wp14:anchorId="464C65EF" wp14:editId="66EEDEFF">
            <wp:extent cx="3619500" cy="2956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246A" w14:textId="158FC352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</w:p>
    <w:p w14:paraId="6F944173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7.5</w:t>
      </w:r>
    </w:p>
    <w:p w14:paraId="259FBBAF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Look at a fashion brand’s website, such as Nike, and describe the kind of interface used. How</w:t>
      </w:r>
    </w:p>
    <w:p w14:paraId="7BEFF96B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does it contravene the design principles outlined by Jeffrey Veen? Does it matter? For what</w:t>
      </w:r>
    </w:p>
    <w:p w14:paraId="40407DB3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type of user experience is it providing? What was your experience in engaging with it?</w:t>
      </w:r>
    </w:p>
    <w:p w14:paraId="0523116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Bold" w:hAnsi="SabonLTStd-Bold" w:cs="SabonLTStd-Bold"/>
          <w:b/>
          <w:bCs/>
          <w:color w:val="000000"/>
          <w:sz w:val="20"/>
          <w:szCs w:val="20"/>
        </w:rPr>
      </w:pPr>
      <w:r>
        <w:rPr>
          <w:rFonts w:ascii="SabonLTStd-Bold" w:hAnsi="SabonLTStd-Bold" w:cs="SabonLTStd-Bold"/>
          <w:b/>
          <w:bCs/>
          <w:color w:val="000000"/>
          <w:sz w:val="20"/>
          <w:szCs w:val="20"/>
        </w:rPr>
        <w:t>Comment</w:t>
      </w:r>
    </w:p>
    <w:p w14:paraId="2D5E3F15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Fashion companies’ sites, like Nike, are often designed to be more like a cinematic experience</w:t>
      </w:r>
    </w:p>
    <w:p w14:paraId="13A6CCBE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and use rich multimedia elements, including videos, sounds, music, animations, and interactivity.</w:t>
      </w:r>
    </w:p>
    <w:p w14:paraId="01094CC6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Branding is central. In this sense, it contravenes what are considered core usability guidelines.</w:t>
      </w:r>
    </w:p>
    <w:p w14:paraId="5CD300CD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Specifically, the site has been designed to entice the visitor to enter the virtual store and</w:t>
      </w:r>
    </w:p>
    <w:p w14:paraId="25D28D25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watch high-quality and innovative movies that show cool dudes wearing their products.</w:t>
      </w:r>
    </w:p>
    <w:p w14:paraId="197D8D2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Often, multimedia interactivities are embedded into the sites to help the viewer move to other</w:t>
      </w:r>
    </w:p>
    <w:p w14:paraId="009BBF73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parts of the site, for example by clicking on parts of an image or a video playing. Screen widgets</w:t>
      </w:r>
    </w:p>
    <w:p w14:paraId="720C4271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are also provided, such as menus, skip over, and next buttons. It is easy to become immersed</w:t>
      </w:r>
    </w:p>
    <w:p w14:paraId="5B5DD493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in the experience and forget that it is a commercial store. It is also easy to get lost and not to</w:t>
      </w:r>
    </w:p>
    <w:p w14:paraId="39B0E398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know—Where am I?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What’s</w:t>
      </w:r>
      <w:proofErr w:type="gram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here? Where can I go? But this is precisely what companies such</w:t>
      </w:r>
    </w:p>
    <w:p w14:paraId="4744DB88" w14:textId="002C36F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as Nike want their visitors to do and to enjoy: the experience.</w:t>
      </w:r>
    </w:p>
    <w:p w14:paraId="3B45415A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</w:p>
    <w:p w14:paraId="156105C6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</w:p>
    <w:p w14:paraId="2A68B80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Chapter Evaluation</w:t>
      </w:r>
    </w:p>
    <w:p w14:paraId="3E9F02B1" w14:textId="690CC830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14.1</w:t>
      </w:r>
    </w:p>
    <w:p w14:paraId="7537260D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Identify two adults and two teenagers prepared to talk with you about their Facebook usage</w:t>
      </w:r>
    </w:p>
    <w:p w14:paraId="5FBBB43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(these may be family members or friends). Ask them questions such as these: How often do</w:t>
      </w:r>
    </w:p>
    <w:p w14:paraId="3EFC6BD5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you look at Facebook each day? How many photos do you post? What kind of photos do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you</w:t>
      </w:r>
      <w:proofErr w:type="gramEnd"/>
    </w:p>
    <w:p w14:paraId="74C18E69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have in your albums? What kind of photo do you have as your profile picture? How often do</w:t>
      </w:r>
    </w:p>
    <w:p w14:paraId="40814FA6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you change it? How many Facebook friends do you have? What books and music do you list?</w:t>
      </w:r>
    </w:p>
    <w:p w14:paraId="47868B17" w14:textId="20ACE590" w:rsidR="00F2517B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Are you a member of any groups?</w:t>
      </w:r>
    </w:p>
    <w:p w14:paraId="23EF81EE" w14:textId="36585F47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</w:p>
    <w:p w14:paraId="13594B47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14.2</w:t>
      </w:r>
    </w:p>
    <w:p w14:paraId="63A99E5C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What aspects would you want to evaluate for the following systems:</w:t>
      </w:r>
    </w:p>
    <w:p w14:paraId="7D2D18C5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1. A personal music service?</w:t>
      </w:r>
    </w:p>
    <w:p w14:paraId="461C263E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2. A website for selling clothes?</w:t>
      </w:r>
    </w:p>
    <w:p w14:paraId="40F3E8EC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Bold" w:hAnsi="SabonLTStd-Bold" w:cs="SabonLTStd-Bold"/>
          <w:b/>
          <w:bCs/>
          <w:color w:val="000000"/>
          <w:sz w:val="20"/>
          <w:szCs w:val="20"/>
        </w:rPr>
      </w:pPr>
      <w:r>
        <w:rPr>
          <w:rFonts w:ascii="SabonLTStd-Bold" w:hAnsi="SabonLTStd-Bold" w:cs="SabonLTStd-Bold"/>
          <w:b/>
          <w:bCs/>
          <w:color w:val="000000"/>
          <w:sz w:val="20"/>
          <w:szCs w:val="20"/>
        </w:rPr>
        <w:t>Comment</w:t>
      </w:r>
    </w:p>
    <w:p w14:paraId="683B7BC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1. You would need to discover how well users can select tracks from potentially thousands of</w:t>
      </w:r>
    </w:p>
    <w:p w14:paraId="4D0762AB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tunes and whether they can easily add and store new music.</w:t>
      </w:r>
    </w:p>
    <w:p w14:paraId="2F6125DF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2. Navigation would be a core concern for both examples. Users of a personal music service</w:t>
      </w:r>
    </w:p>
    <w:p w14:paraId="3CF69721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will want to find tracks to select quickly. Users wanting to buy clothes will want to move</w:t>
      </w:r>
    </w:p>
    <w:p w14:paraId="5B10B2E4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quickly among pages displaying clothes, comparing them, and purchasing them. In addition,</w:t>
      </w:r>
    </w:p>
    <w:p w14:paraId="2AABAFDE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lastRenderedPageBreak/>
        <w:t>do the clothes look attractive enough to buy? Other core aspects include how trustworthy</w:t>
      </w:r>
    </w:p>
    <w:p w14:paraId="774BFC22" w14:textId="23908E63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and how secure the procedure is for taking customer credit card details.</w:t>
      </w:r>
    </w:p>
    <w:p w14:paraId="7BB3402E" w14:textId="26B22B36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</w:p>
    <w:p w14:paraId="7B104774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14.3</w:t>
      </w:r>
    </w:p>
    <w:p w14:paraId="3A923237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A company is developing a new car seat to monitor whether a person is starting to fall asleep</w:t>
      </w:r>
    </w:p>
    <w:p w14:paraId="159D323D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while driving and to provide a wake-up call using olfactory and haptic feedback. Where</w:t>
      </w:r>
    </w:p>
    <w:p w14:paraId="4A9D01DC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would you evaluate it?</w:t>
      </w:r>
    </w:p>
    <w:p w14:paraId="045D3B81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Bold" w:hAnsi="SabonLTStd-Bold" w:cs="SabonLTStd-Bold"/>
          <w:b/>
          <w:bCs/>
          <w:color w:val="000000"/>
          <w:sz w:val="20"/>
          <w:szCs w:val="20"/>
        </w:rPr>
      </w:pPr>
      <w:r>
        <w:rPr>
          <w:rFonts w:ascii="SabonLTStd-Bold" w:hAnsi="SabonLTStd-Bold" w:cs="SabonLTStd-Bold"/>
          <w:b/>
          <w:bCs/>
          <w:color w:val="000000"/>
          <w:sz w:val="20"/>
          <w:szCs w:val="20"/>
        </w:rPr>
        <w:t>Comment</w:t>
      </w:r>
    </w:p>
    <w:p w14:paraId="07C06A88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It would be initially important to conduct lab-based experiments using a car simulator to see</w:t>
      </w:r>
    </w:p>
    <w:p w14:paraId="7BC38C64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the effectiveness of the new type of feedback—in a safe setting, of course! You would also</w:t>
      </w:r>
    </w:p>
    <w:p w14:paraId="17EDBFE2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need to find a way to try to get the participants to fall asleep at the wheel. Once established as</w:t>
      </w:r>
    </w:p>
    <w:p w14:paraId="16E6F5C7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an effective mechanism, you would then need to test it in a more natural setting, such as a race</w:t>
      </w:r>
    </w:p>
    <w:p w14:paraId="356FA15F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track, airfield, or safe training circuit for new drivers, which can be controlled by the experimenter</w:t>
      </w:r>
    </w:p>
    <w:p w14:paraId="1C306BE5" w14:textId="7284A5BB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using a dual-control car.</w:t>
      </w:r>
    </w:p>
    <w:p w14:paraId="65D6FD6E" w14:textId="03C5409A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</w:p>
    <w:p w14:paraId="4C77CD6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14.4</w:t>
      </w:r>
    </w:p>
    <w:p w14:paraId="4D2AB8ED" w14:textId="77777777" w:rsidR="009435E4" w:rsidRDefault="009435E4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Perform a User Evaluation by asking 2 random students to choose a </w:t>
      </w:r>
      <w:proofErr w:type="spellStart"/>
      <w:r>
        <w:rPr>
          <w:rFonts w:ascii="SabonLTStd-Roman" w:hAnsi="SabonLTStd-Roman" w:cs="SabonLTStd-Roman"/>
          <w:color w:val="000000"/>
          <w:sz w:val="18"/>
          <w:szCs w:val="18"/>
        </w:rPr>
        <w:t>smartband</w:t>
      </w:r>
      <w:proofErr w:type="spell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for below 4000. Once they choose the devise give a debriefing asking different questions like</w:t>
      </w:r>
    </w:p>
    <w:p w14:paraId="112F92A8" w14:textId="2823424E" w:rsidR="009435E4" w:rsidRDefault="009435E4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On scale 1-5 which of the below influenced your decision?</w:t>
      </w:r>
    </w:p>
    <w:p w14:paraId="6BB36AC6" w14:textId="52A6267A" w:rsidR="009435E4" w:rsidRDefault="009435E4" w:rsidP="00943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The brand &amp; any advertisement you had seen earlier of the smart band.</w:t>
      </w:r>
    </w:p>
    <w:p w14:paraId="4B1F048A" w14:textId="1EFD0B40" w:rsidR="009435E4" w:rsidRDefault="009435E4" w:rsidP="00943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The features available on each. Note down top 2 features which influenced the participant (also check whether the participant even remembers them)</w:t>
      </w:r>
    </w:p>
    <w:p w14:paraId="6CA557CF" w14:textId="0E31578D" w:rsidR="009435E4" w:rsidRPr="009435E4" w:rsidRDefault="009435E4" w:rsidP="00943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How much was the participants decision influenced by the design on the smart band? </w:t>
      </w:r>
    </w:p>
    <w:p w14:paraId="23FB3B3E" w14:textId="77777777" w:rsidR="009435E4" w:rsidRDefault="009435E4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</w:p>
    <w:p w14:paraId="488F885B" w14:textId="456EE9EB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</w:p>
    <w:p w14:paraId="78310487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16.1</w:t>
      </w:r>
    </w:p>
    <w:p w14:paraId="0B87A522" w14:textId="6346A029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1. Use some of Budd’s </w:t>
      </w:r>
      <w:proofErr w:type="gramStart"/>
      <w:r>
        <w:rPr>
          <w:rFonts w:ascii="SabonLTStd-Roman" w:hAnsi="SabonLTStd-Roman" w:cs="SabonLTStd-Roman"/>
          <w:color w:val="000000"/>
          <w:sz w:val="18"/>
          <w:szCs w:val="18"/>
        </w:rPr>
        <w:t>heuristics  to</w:t>
      </w:r>
      <w:proofErr w:type="gram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evaluate a website that you visit regularly</w:t>
      </w:r>
      <w:r w:rsidR="009435E4">
        <w:rPr>
          <w:rFonts w:ascii="SabonLTStd-Roman" w:hAnsi="SabonLTStd-Roman" w:cs="SabonLTStd-Roman"/>
          <w:color w:val="000000"/>
          <w:sz w:val="18"/>
          <w:szCs w:val="18"/>
        </w:rPr>
        <w:t xml:space="preserve"> 9or even our college website)</w:t>
      </w:r>
      <w:r>
        <w:rPr>
          <w:rFonts w:ascii="SabonLTStd-Roman" w:hAnsi="SabonLTStd-Roman" w:cs="SabonLTStd-Roman"/>
          <w:color w:val="000000"/>
          <w:sz w:val="18"/>
          <w:szCs w:val="18"/>
        </w:rPr>
        <w:t>.</w:t>
      </w:r>
    </w:p>
    <w:p w14:paraId="6DD6C704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Do these heuristics help you to identify important usability and user experience issues?</w:t>
      </w:r>
    </w:p>
    <w:p w14:paraId="639DD119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If so, how?</w:t>
      </w:r>
    </w:p>
    <w:p w14:paraId="386B949C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2. How does being aware of the heuristics influence how you interact with the website?</w:t>
      </w:r>
    </w:p>
    <w:p w14:paraId="4B10B490" w14:textId="791D01BD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3. Was it difficult to use these heuristics?</w:t>
      </w:r>
    </w:p>
    <w:p w14:paraId="68D8A0F3" w14:textId="59A37CB1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</w:p>
    <w:p w14:paraId="086725C8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16.2</w:t>
      </w:r>
    </w:p>
    <w:p w14:paraId="7821139D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COMPARING HEURISTICS</w:t>
      </w:r>
    </w:p>
    <w:p w14:paraId="27FA6373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1. Compare Nielsen’s usability heuristics with </w:t>
      </w:r>
      <w:proofErr w:type="spellStart"/>
      <w:r>
        <w:rPr>
          <w:rFonts w:ascii="SabonLTStd-Roman" w:hAnsi="SabonLTStd-Roman" w:cs="SabonLTStd-Roman"/>
          <w:color w:val="000000"/>
          <w:sz w:val="18"/>
          <w:szCs w:val="18"/>
        </w:rPr>
        <w:t>Shneiderman’s</w:t>
      </w:r>
      <w:proofErr w:type="spell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eight golden rules. Which are</w:t>
      </w:r>
    </w:p>
    <w:p w14:paraId="4BC5FE88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similar, and which are different?</w:t>
      </w:r>
    </w:p>
    <w:p w14:paraId="05C27363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2. Then select another set of heuristics or guidelines for evaluating a system in which you are</w:t>
      </w:r>
    </w:p>
    <w:p w14:paraId="6FF37A26" w14:textId="6D160490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particularly interested and add them to the comparison.</w:t>
      </w:r>
    </w:p>
    <w:p w14:paraId="7C2CAEFA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16.3</w:t>
      </w:r>
    </w:p>
    <w:p w14:paraId="00BA0453" w14:textId="43C0B649" w:rsidR="00876250" w:rsidRDefault="00876250" w:rsidP="009435E4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Conduct a cognitive walk-through of typical users who want to buy </w:t>
      </w:r>
      <w:r w:rsidR="009435E4">
        <w:rPr>
          <w:rFonts w:ascii="SabonLTStd-Roman" w:hAnsi="SabonLTStd-Roman" w:cs="SabonLTStd-Roman"/>
          <w:color w:val="000000"/>
          <w:sz w:val="18"/>
          <w:szCs w:val="18"/>
        </w:rPr>
        <w:t xml:space="preserve">one of the reference books of any final year subjects </w:t>
      </w:r>
      <w:r>
        <w:rPr>
          <w:rFonts w:ascii="SabonLTStd-Roman" w:hAnsi="SabonLTStd-Roman" w:cs="SabonLTStd-Roman"/>
          <w:color w:val="000000"/>
          <w:sz w:val="18"/>
          <w:szCs w:val="18"/>
        </w:rPr>
        <w:t>as an</w:t>
      </w:r>
      <w:r w:rsidR="009435E4">
        <w:rPr>
          <w:rFonts w:ascii="SabonLTStd-Roman" w:hAnsi="SabonLTStd-Roman" w:cs="SabonLTStd-Roman"/>
          <w:color w:val="000000"/>
          <w:sz w:val="18"/>
          <w:szCs w:val="18"/>
        </w:rPr>
        <w:t xml:space="preserve"> </w:t>
      </w:r>
      <w:proofErr w:type="spellStart"/>
      <w:r>
        <w:rPr>
          <w:rFonts w:ascii="SabonLTStd-Roman" w:hAnsi="SabonLTStd-Roman" w:cs="SabonLTStd-Roman"/>
          <w:color w:val="000000"/>
          <w:sz w:val="18"/>
          <w:szCs w:val="18"/>
        </w:rPr>
        <w:t>ebook</w:t>
      </w:r>
      <w:proofErr w:type="spell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at www.amazon.com or www.</w:t>
      </w:r>
      <w:r w:rsidR="009435E4">
        <w:rPr>
          <w:rFonts w:ascii="SabonLTStd-Roman" w:hAnsi="SabonLTStd-Roman" w:cs="SabonLTStd-Roman"/>
          <w:color w:val="000000"/>
          <w:sz w:val="18"/>
          <w:szCs w:val="18"/>
        </w:rPr>
        <w:t>flipkart.com</w:t>
      </w:r>
      <w:r>
        <w:rPr>
          <w:rFonts w:ascii="SabonLTStd-Roman" w:hAnsi="SabonLTStd-Roman" w:cs="SabonLTStd-Roman"/>
          <w:color w:val="000000"/>
          <w:sz w:val="18"/>
          <w:szCs w:val="18"/>
        </w:rPr>
        <w:t xml:space="preserve">. </w:t>
      </w:r>
      <w:r w:rsidR="009435E4">
        <w:rPr>
          <w:rFonts w:ascii="SabonLTStd-Roman" w:hAnsi="SabonLTStd-Roman" w:cs="SabonLTStd-Roman"/>
          <w:color w:val="000000"/>
          <w:sz w:val="18"/>
          <w:szCs w:val="18"/>
        </w:rPr>
        <w:t xml:space="preserve">Check your answer with the </w:t>
      </w:r>
      <w:proofErr w:type="spellStart"/>
      <w:r>
        <w:rPr>
          <w:rFonts w:ascii="SabonLTStd-Roman" w:hAnsi="SabonLTStd-Roman" w:cs="SabonLTStd-Roman"/>
          <w:color w:val="000000"/>
          <w:sz w:val="18"/>
          <w:szCs w:val="18"/>
        </w:rPr>
        <w:t>the</w:t>
      </w:r>
      <w:proofErr w:type="spell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steps outlined earlier by Cathleen</w:t>
      </w:r>
      <w:r w:rsidR="009435E4">
        <w:rPr>
          <w:rFonts w:ascii="SabonLTStd-Roman" w:hAnsi="SabonLTStd-Roman" w:cs="SabonLTStd-Roman"/>
          <w:color w:val="000000"/>
          <w:sz w:val="18"/>
          <w:szCs w:val="18"/>
        </w:rPr>
        <w:t xml:space="preserve"> </w:t>
      </w:r>
      <w:r>
        <w:rPr>
          <w:rFonts w:ascii="SabonLTStd-Roman" w:hAnsi="SabonLTStd-Roman" w:cs="SabonLTStd-Roman"/>
          <w:color w:val="000000"/>
          <w:sz w:val="18"/>
          <w:szCs w:val="18"/>
        </w:rPr>
        <w:t>Wharton</w:t>
      </w:r>
      <w:r w:rsidR="009435E4">
        <w:rPr>
          <w:rFonts w:ascii="SabonLTStd-Roman" w:hAnsi="SabonLTStd-Roman" w:cs="SabonLTStd-Roman"/>
          <w:color w:val="000000"/>
          <w:sz w:val="18"/>
          <w:szCs w:val="18"/>
        </w:rPr>
        <w:t xml:space="preserve"> cognitive walk-though </w:t>
      </w:r>
    </w:p>
    <w:p w14:paraId="61746F44" w14:textId="4ADD6689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</w:p>
    <w:p w14:paraId="05CFCD96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16.4</w:t>
      </w:r>
    </w:p>
    <w:p w14:paraId="100E9896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From your experience of reading about and trying a heuristic evaluation and cognitive walkthrough,</w:t>
      </w:r>
    </w:p>
    <w:p w14:paraId="1B006299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how do you think they compare for evaluating a website in terms of the following?</w:t>
      </w:r>
    </w:p>
    <w:p w14:paraId="78D35295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1. The time typically needed to do each kind of evaluation</w:t>
      </w:r>
    </w:p>
    <w:p w14:paraId="2AB35FA7" w14:textId="43D6E052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2. The suitability of each method for evaluating a whole website</w:t>
      </w:r>
    </w:p>
    <w:p w14:paraId="25687A90" w14:textId="3432B8CF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</w:p>
    <w:p w14:paraId="7103C289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16.5</w:t>
      </w:r>
    </w:p>
    <w:p w14:paraId="18E8B684" w14:textId="6DBD2580" w:rsidR="00876250" w:rsidRDefault="009435E4" w:rsidP="00D66253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Included below </w:t>
      </w:r>
      <w:r w:rsidR="00D66253">
        <w:rPr>
          <w:rFonts w:ascii="SabonLTStd-Roman" w:hAnsi="SabonLTStd-Roman" w:cs="SabonLTStd-Roman"/>
          <w:color w:val="000000"/>
          <w:sz w:val="18"/>
          <w:szCs w:val="18"/>
        </w:rPr>
        <w:t>website usage report of vita.vision.org.in from Jetpack Analytics. Pl check both images &amp; provide details on information gathered &amp; your recommendation for site based on the same.</w:t>
      </w:r>
    </w:p>
    <w:p w14:paraId="0C5497C3" w14:textId="244EDBD9" w:rsidR="00D66253" w:rsidRDefault="00D66253" w:rsidP="00D66253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</w:p>
    <w:p w14:paraId="0054DCAB" w14:textId="0BC24F67" w:rsidR="00D66253" w:rsidRDefault="00D66253" w:rsidP="00D66253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86CCF4D" wp14:editId="3E432753">
            <wp:extent cx="5753100" cy="270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t="10872" r="-376" b="5220"/>
                    <a:stretch/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6E1AA" w14:textId="43EC1697" w:rsidR="00D66253" w:rsidRDefault="00D66253" w:rsidP="00D66253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</w:p>
    <w:p w14:paraId="532B84E8" w14:textId="0E8167FE" w:rsidR="00D66253" w:rsidRDefault="00D66253" w:rsidP="00D66253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57F2E27" wp14:editId="4E8BE141">
            <wp:extent cx="5684520" cy="2697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582" r="820" b="4747"/>
                    <a:stretch/>
                  </pic:blipFill>
                  <pic:spPr bwMode="auto">
                    <a:xfrm>
                      <a:off x="0" y="0"/>
                      <a:ext cx="5684520" cy="26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E837B" w14:textId="0C36EBAA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</w:p>
    <w:p w14:paraId="7EDC218F" w14:textId="5E0067C7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</w:p>
    <w:p w14:paraId="5E56EDEA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86B2"/>
          <w:sz w:val="28"/>
          <w:szCs w:val="28"/>
        </w:rPr>
      </w:pPr>
      <w:r>
        <w:rPr>
          <w:rFonts w:ascii="HelveticaNeueLTStd-Bd" w:hAnsi="HelveticaNeueLTStd-Bd" w:cs="HelveticaNeueLTStd-Bd"/>
          <w:color w:val="0086B2"/>
          <w:sz w:val="28"/>
          <w:szCs w:val="28"/>
        </w:rPr>
        <w:t>ACTIVITY 16.7</w:t>
      </w:r>
    </w:p>
    <w:p w14:paraId="47F21B60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Microsoft toolbars provide the user with the option of displaying a label below each tool.</w:t>
      </w:r>
    </w:p>
    <w:p w14:paraId="2E1104E6" w14:textId="77777777" w:rsidR="00876250" w:rsidRDefault="00876250" w:rsidP="00876250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 xml:space="preserve">Give a reason why </w:t>
      </w:r>
      <w:proofErr w:type="spellStart"/>
      <w:r>
        <w:rPr>
          <w:rFonts w:ascii="SabonLTStd-Roman" w:hAnsi="SabonLTStd-Roman" w:cs="SabonLTStd-Roman"/>
          <w:color w:val="000000"/>
          <w:sz w:val="18"/>
          <w:szCs w:val="18"/>
        </w:rPr>
        <w:t>labeled</w:t>
      </w:r>
      <w:proofErr w:type="spellEnd"/>
      <w:r>
        <w:rPr>
          <w:rFonts w:ascii="SabonLTStd-Roman" w:hAnsi="SabonLTStd-Roman" w:cs="SabonLTStd-Roman"/>
          <w:color w:val="000000"/>
          <w:sz w:val="18"/>
          <w:szCs w:val="18"/>
        </w:rPr>
        <w:t xml:space="preserve"> tools may be accessed more quickly. (Assume that the user knows</w:t>
      </w:r>
    </w:p>
    <w:p w14:paraId="509A2ECF" w14:textId="345E3682" w:rsidR="00876250" w:rsidRDefault="00876250" w:rsidP="00876250">
      <w:pPr>
        <w:rPr>
          <w:rFonts w:ascii="SabonLTStd-Roman" w:hAnsi="SabonLTStd-Roman" w:cs="SabonLTStd-Roman"/>
          <w:color w:val="000000"/>
          <w:sz w:val="18"/>
          <w:szCs w:val="18"/>
        </w:rPr>
      </w:pPr>
      <w:r>
        <w:rPr>
          <w:rFonts w:ascii="SabonLTStd-Roman" w:hAnsi="SabonLTStd-Roman" w:cs="SabonLTStd-Roman"/>
          <w:color w:val="000000"/>
          <w:sz w:val="18"/>
          <w:szCs w:val="18"/>
        </w:rPr>
        <w:t>the tool and does not need the label to identify it.)</w:t>
      </w:r>
    </w:p>
    <w:p w14:paraId="1D5DEBBA" w14:textId="77777777" w:rsidR="00876250" w:rsidRDefault="00876250" w:rsidP="00876250"/>
    <w:sectPr w:rsidR="0087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B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365B0"/>
    <w:multiLevelType w:val="hybridMultilevel"/>
    <w:tmpl w:val="BDF886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50"/>
    <w:rsid w:val="00532F8F"/>
    <w:rsid w:val="00876250"/>
    <w:rsid w:val="009435E4"/>
    <w:rsid w:val="00D66253"/>
    <w:rsid w:val="00EE3D8A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8503"/>
  <w15:chartTrackingRefBased/>
  <w15:docId w15:val="{297EEA74-74EA-4E49-85E0-4B67C32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Pandey</dc:creator>
  <cp:keywords/>
  <dc:description/>
  <cp:lastModifiedBy>Vishal Pandey</cp:lastModifiedBy>
  <cp:revision>1</cp:revision>
  <dcterms:created xsi:type="dcterms:W3CDTF">2020-12-27T06:13:00Z</dcterms:created>
  <dcterms:modified xsi:type="dcterms:W3CDTF">2020-12-27T06:47:00Z</dcterms:modified>
</cp:coreProperties>
</file>