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2B2BA" w14:textId="77777777" w:rsidR="002C3237" w:rsidRPr="00F03CD0" w:rsidRDefault="002C3237" w:rsidP="002C3237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4"/>
          <w:szCs w:val="24"/>
        </w:rPr>
      </w:pPr>
      <w:r w:rsidRPr="00F03CD0">
        <w:rPr>
          <w:rFonts w:cs="HelveticaNeueLTStd-Roman"/>
          <w:sz w:val="24"/>
          <w:szCs w:val="24"/>
        </w:rPr>
        <w:t>A video that shows how soft interactive objects can be printed is available at</w:t>
      </w:r>
    </w:p>
    <w:p w14:paraId="0DB50684" w14:textId="4BC7DED6" w:rsidR="00F03CD0" w:rsidRPr="00F03CD0" w:rsidRDefault="002C3237" w:rsidP="002C3237">
      <w:pPr>
        <w:rPr>
          <w:rFonts w:cs="HelveticaNeueLTStd-Roman"/>
          <w:sz w:val="24"/>
          <w:szCs w:val="24"/>
        </w:rPr>
      </w:pPr>
      <w:hyperlink r:id="rId4" w:history="1">
        <w:r w:rsidRPr="00F03CD0">
          <w:rPr>
            <w:rStyle w:val="Hyperlink"/>
            <w:rFonts w:cs="HelveticaNeueLTStd-Bd"/>
            <w:sz w:val="24"/>
            <w:szCs w:val="24"/>
          </w:rPr>
          <w:t>https://www.youtube.com/watch?v=8jErWRddFYs</w:t>
        </w:r>
      </w:hyperlink>
      <w:r w:rsidRPr="00F03CD0">
        <w:rPr>
          <w:rFonts w:cs="HelveticaNeueLTStd-Roman"/>
          <w:sz w:val="24"/>
          <w:szCs w:val="24"/>
        </w:rPr>
        <w:t>.</w:t>
      </w:r>
    </w:p>
    <w:p w14:paraId="775AFD48" w14:textId="77777777" w:rsidR="002C3237" w:rsidRPr="00F03CD0" w:rsidRDefault="002C3237" w:rsidP="002C3237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4"/>
          <w:szCs w:val="24"/>
        </w:rPr>
      </w:pPr>
      <w:r w:rsidRPr="00F03CD0">
        <w:rPr>
          <w:rFonts w:cs="HelveticaNeueLTStd-Roman"/>
          <w:sz w:val="24"/>
          <w:szCs w:val="24"/>
        </w:rPr>
        <w:t>To see how 3D printing is facilitating fashion and interactive wearables, see the</w:t>
      </w:r>
    </w:p>
    <w:p w14:paraId="78B3AF62" w14:textId="77777777" w:rsidR="002C3237" w:rsidRPr="00F03CD0" w:rsidRDefault="002C3237" w:rsidP="002C3237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4"/>
          <w:szCs w:val="24"/>
        </w:rPr>
      </w:pPr>
      <w:r w:rsidRPr="00F03CD0">
        <w:rPr>
          <w:rFonts w:cs="HelveticaNeueLTStd-Roman"/>
          <w:sz w:val="24"/>
          <w:szCs w:val="24"/>
        </w:rPr>
        <w:t>following articles:</w:t>
      </w:r>
    </w:p>
    <w:p w14:paraId="0F6D1FB9" w14:textId="06C2AF00" w:rsidR="002C3237" w:rsidRPr="00F03CD0" w:rsidRDefault="002C3237" w:rsidP="002C3237">
      <w:pPr>
        <w:autoSpaceDE w:val="0"/>
        <w:autoSpaceDN w:val="0"/>
        <w:adjustRightInd w:val="0"/>
        <w:spacing w:after="0" w:line="240" w:lineRule="auto"/>
        <w:rPr>
          <w:rFonts w:cs="HelveticaNeueLTStd-Bd"/>
          <w:sz w:val="24"/>
          <w:szCs w:val="24"/>
        </w:rPr>
      </w:pPr>
      <w:hyperlink r:id="rId5" w:history="1">
        <w:r w:rsidRPr="00F03CD0">
          <w:rPr>
            <w:rStyle w:val="Hyperlink"/>
            <w:rFonts w:cs="HelveticaNeueLTStd-Bd"/>
            <w:sz w:val="24"/>
            <w:szCs w:val="24"/>
          </w:rPr>
          <w:t>https://interestingengineering.com/high-fashion-meets-3d-printing-9-3dprinted-dresses-for-the-future</w:t>
        </w:r>
      </w:hyperlink>
    </w:p>
    <w:p w14:paraId="4F217D91" w14:textId="77777777" w:rsidR="002C3237" w:rsidRPr="00F03CD0" w:rsidRDefault="002C3237" w:rsidP="002C3237">
      <w:pPr>
        <w:autoSpaceDE w:val="0"/>
        <w:autoSpaceDN w:val="0"/>
        <w:adjustRightInd w:val="0"/>
        <w:spacing w:after="0" w:line="240" w:lineRule="auto"/>
        <w:rPr>
          <w:rFonts w:cs="HelveticaNeueLTStd-Bd"/>
          <w:sz w:val="24"/>
          <w:szCs w:val="24"/>
        </w:rPr>
      </w:pPr>
    </w:p>
    <w:p w14:paraId="2CB2AC8B" w14:textId="78C501C4" w:rsidR="002C3237" w:rsidRPr="00F03CD0" w:rsidRDefault="002C3237" w:rsidP="002C3237">
      <w:pPr>
        <w:autoSpaceDE w:val="0"/>
        <w:autoSpaceDN w:val="0"/>
        <w:adjustRightInd w:val="0"/>
        <w:spacing w:after="0" w:line="240" w:lineRule="auto"/>
        <w:rPr>
          <w:rFonts w:cs="HelveticaNeueLTStd-Bd"/>
          <w:sz w:val="24"/>
          <w:szCs w:val="24"/>
        </w:rPr>
      </w:pPr>
      <w:hyperlink r:id="rId6" w:history="1">
        <w:r w:rsidRPr="00F03CD0">
          <w:rPr>
            <w:rStyle w:val="Hyperlink"/>
            <w:rFonts w:cs="HelveticaNeueLTStd-Bd"/>
            <w:sz w:val="24"/>
            <w:szCs w:val="24"/>
          </w:rPr>
          <w:t>https://medium.com/@scientiffic/designing-interactive-3d-printed-thingswith-tinkercad-circuit-assemblies-518ee516adb6</w:t>
        </w:r>
      </w:hyperlink>
    </w:p>
    <w:p w14:paraId="03DE15D0" w14:textId="16B66886" w:rsidR="002C3237" w:rsidRPr="00F03CD0" w:rsidRDefault="002C3237" w:rsidP="002C3237">
      <w:pPr>
        <w:autoSpaceDE w:val="0"/>
        <w:autoSpaceDN w:val="0"/>
        <w:adjustRightInd w:val="0"/>
        <w:spacing w:after="0" w:line="240" w:lineRule="auto"/>
        <w:rPr>
          <w:rFonts w:cs="HelveticaNeueLTStd-Bd"/>
          <w:sz w:val="24"/>
          <w:szCs w:val="24"/>
        </w:rPr>
      </w:pPr>
    </w:p>
    <w:p w14:paraId="0214A5BF" w14:textId="77777777" w:rsidR="002C3237" w:rsidRPr="00F03CD0" w:rsidRDefault="002C3237" w:rsidP="002C3237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4"/>
          <w:szCs w:val="24"/>
        </w:rPr>
      </w:pPr>
      <w:r w:rsidRPr="00F03CD0">
        <w:rPr>
          <w:rFonts w:cs="HelveticaNeueLTStd-Roman"/>
          <w:sz w:val="24"/>
          <w:szCs w:val="24"/>
        </w:rPr>
        <w:t>This article covers the benefits of high- and low-fidelity prototyping and how to</w:t>
      </w:r>
    </w:p>
    <w:p w14:paraId="6D274416" w14:textId="77777777" w:rsidR="002C3237" w:rsidRPr="00F03CD0" w:rsidRDefault="002C3237" w:rsidP="002C3237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4"/>
          <w:szCs w:val="24"/>
        </w:rPr>
      </w:pPr>
      <w:r w:rsidRPr="00F03CD0">
        <w:rPr>
          <w:rFonts w:cs="HelveticaNeueLTStd-Roman"/>
          <w:sz w:val="24"/>
          <w:szCs w:val="24"/>
        </w:rPr>
        <w:t>produce them:</w:t>
      </w:r>
    </w:p>
    <w:p w14:paraId="6ED48EA8" w14:textId="4F85D0DA" w:rsidR="002C3237" w:rsidRPr="00F03CD0" w:rsidRDefault="002C3237" w:rsidP="002C3237">
      <w:pPr>
        <w:autoSpaceDE w:val="0"/>
        <w:autoSpaceDN w:val="0"/>
        <w:adjustRightInd w:val="0"/>
        <w:spacing w:after="0" w:line="240" w:lineRule="auto"/>
        <w:rPr>
          <w:rFonts w:cs="HelveticaNeueLTStd-Bd"/>
          <w:sz w:val="24"/>
          <w:szCs w:val="24"/>
        </w:rPr>
      </w:pPr>
      <w:hyperlink r:id="rId7" w:history="1">
        <w:r w:rsidRPr="00F03CD0">
          <w:rPr>
            <w:rStyle w:val="Hyperlink"/>
            <w:rFonts w:cs="HelveticaNeueLTStd-Bd"/>
            <w:sz w:val="24"/>
            <w:szCs w:val="24"/>
          </w:rPr>
          <w:t>https://www.nngroup.com/articles/ux-prototype-hi-lo-fidelity/?lm=aestheticusability-effect&amp;pt=article</w:t>
        </w:r>
      </w:hyperlink>
    </w:p>
    <w:p w14:paraId="61B47E57" w14:textId="08348342" w:rsidR="002C3237" w:rsidRPr="00F03CD0" w:rsidRDefault="002C3237" w:rsidP="002C3237">
      <w:pPr>
        <w:autoSpaceDE w:val="0"/>
        <w:autoSpaceDN w:val="0"/>
        <w:adjustRightInd w:val="0"/>
        <w:spacing w:after="0" w:line="240" w:lineRule="auto"/>
        <w:rPr>
          <w:rFonts w:cs="HelveticaNeueLTStd-Bd"/>
          <w:sz w:val="24"/>
          <w:szCs w:val="24"/>
        </w:rPr>
      </w:pPr>
    </w:p>
    <w:p w14:paraId="619C2C21" w14:textId="426C5006" w:rsidR="002C3237" w:rsidRPr="00F03CD0" w:rsidRDefault="002C3237" w:rsidP="002C3237">
      <w:pPr>
        <w:autoSpaceDE w:val="0"/>
        <w:autoSpaceDN w:val="0"/>
        <w:adjustRightInd w:val="0"/>
        <w:spacing w:after="0" w:line="240" w:lineRule="auto"/>
        <w:rPr>
          <w:rFonts w:cs="HelveticaNeueLTStd-Bd"/>
          <w:b/>
          <w:bCs/>
          <w:sz w:val="24"/>
          <w:szCs w:val="24"/>
        </w:rPr>
      </w:pPr>
      <w:r w:rsidRPr="00F03CD0">
        <w:rPr>
          <w:rFonts w:cs="HelveticaNeueLTStd-Bd"/>
          <w:b/>
          <w:bCs/>
          <w:sz w:val="24"/>
          <w:szCs w:val="24"/>
        </w:rPr>
        <w:t>Conceptual Designing</w:t>
      </w:r>
    </w:p>
    <w:p w14:paraId="7260D23B" w14:textId="77777777" w:rsidR="002C3237" w:rsidRPr="00F03CD0" w:rsidRDefault="002C3237" w:rsidP="002C3237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4"/>
          <w:szCs w:val="24"/>
        </w:rPr>
      </w:pPr>
      <w:r w:rsidRPr="00F03CD0">
        <w:rPr>
          <w:rFonts w:cs="HelveticaNeueLTStd-Roman"/>
          <w:sz w:val="24"/>
          <w:szCs w:val="24"/>
        </w:rPr>
        <w:t>Read about how to create mood boards for UX projects here:</w:t>
      </w:r>
    </w:p>
    <w:p w14:paraId="22D46C97" w14:textId="52A003A7" w:rsidR="002C3237" w:rsidRPr="00F03CD0" w:rsidRDefault="00831AE8" w:rsidP="002C3237">
      <w:pPr>
        <w:autoSpaceDE w:val="0"/>
        <w:autoSpaceDN w:val="0"/>
        <w:adjustRightInd w:val="0"/>
        <w:spacing w:after="0" w:line="240" w:lineRule="auto"/>
        <w:rPr>
          <w:rFonts w:cs="HelveticaNeueLTStd-Bd"/>
          <w:sz w:val="24"/>
          <w:szCs w:val="24"/>
        </w:rPr>
      </w:pPr>
      <w:hyperlink r:id="rId8" w:history="1">
        <w:r w:rsidRPr="00F03CD0">
          <w:rPr>
            <w:rStyle w:val="Hyperlink"/>
            <w:rFonts w:cs="HelveticaNeueLTStd-Bd"/>
            <w:sz w:val="24"/>
            <w:szCs w:val="24"/>
          </w:rPr>
          <w:t>https://uxplanet.org/creating-better-moodboards-for-ux-projects-381d4d6daf70</w:t>
        </w:r>
      </w:hyperlink>
    </w:p>
    <w:p w14:paraId="00F5E1F0" w14:textId="77777777" w:rsidR="00831AE8" w:rsidRPr="00F03CD0" w:rsidRDefault="00831AE8" w:rsidP="002C3237">
      <w:pPr>
        <w:autoSpaceDE w:val="0"/>
        <w:autoSpaceDN w:val="0"/>
        <w:adjustRightInd w:val="0"/>
        <w:spacing w:after="0" w:line="240" w:lineRule="auto"/>
        <w:rPr>
          <w:rFonts w:cs="HelveticaNeueLTStd-Bd"/>
          <w:sz w:val="24"/>
          <w:szCs w:val="24"/>
        </w:rPr>
      </w:pPr>
    </w:p>
    <w:p w14:paraId="4A56A5D6" w14:textId="77777777" w:rsidR="002C3237" w:rsidRPr="00F03CD0" w:rsidRDefault="002C3237" w:rsidP="002C3237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4"/>
          <w:szCs w:val="24"/>
        </w:rPr>
      </w:pPr>
      <w:r w:rsidRPr="00F03CD0">
        <w:rPr>
          <w:rFonts w:cs="HelveticaNeueLTStd-Roman"/>
          <w:sz w:val="24"/>
          <w:szCs w:val="24"/>
        </w:rPr>
        <w:t>Invision offers a tool to help with this. See the following web page:</w:t>
      </w:r>
    </w:p>
    <w:p w14:paraId="1419B375" w14:textId="4AC62D25" w:rsidR="002C3237" w:rsidRPr="00F03CD0" w:rsidRDefault="00831AE8" w:rsidP="002C3237">
      <w:pPr>
        <w:autoSpaceDE w:val="0"/>
        <w:autoSpaceDN w:val="0"/>
        <w:adjustRightInd w:val="0"/>
        <w:spacing w:after="0" w:line="240" w:lineRule="auto"/>
        <w:rPr>
          <w:rFonts w:cs="HelveticaNeueLTStd-Bd"/>
          <w:sz w:val="24"/>
          <w:szCs w:val="24"/>
        </w:rPr>
      </w:pPr>
      <w:hyperlink r:id="rId9" w:history="1">
        <w:r w:rsidRPr="00F03CD0">
          <w:rPr>
            <w:rStyle w:val="Hyperlink"/>
            <w:rFonts w:cs="HelveticaNeueLTStd-Bd"/>
            <w:sz w:val="24"/>
            <w:szCs w:val="24"/>
          </w:rPr>
          <w:t>https://www.invisionapp.com/inside-design/boards-share-design-inspirationassets/</w:t>
        </w:r>
      </w:hyperlink>
    </w:p>
    <w:p w14:paraId="33FB120E" w14:textId="77777777" w:rsidR="00831AE8" w:rsidRPr="00F03CD0" w:rsidRDefault="00831AE8" w:rsidP="002C3237">
      <w:pPr>
        <w:autoSpaceDE w:val="0"/>
        <w:autoSpaceDN w:val="0"/>
        <w:adjustRightInd w:val="0"/>
        <w:spacing w:after="0" w:line="240" w:lineRule="auto"/>
        <w:rPr>
          <w:rFonts w:cs="HelveticaNeueLTStd-Bd"/>
          <w:sz w:val="24"/>
          <w:szCs w:val="24"/>
        </w:rPr>
      </w:pPr>
    </w:p>
    <w:p w14:paraId="7E2423A9" w14:textId="77777777" w:rsidR="002C3237" w:rsidRPr="00F03CD0" w:rsidRDefault="002C3237" w:rsidP="002C3237">
      <w:pPr>
        <w:autoSpaceDE w:val="0"/>
        <w:autoSpaceDN w:val="0"/>
        <w:adjustRightInd w:val="0"/>
        <w:spacing w:after="0" w:line="240" w:lineRule="auto"/>
        <w:rPr>
          <w:rFonts w:cs="HelveticaNeueLTStd-Bd"/>
          <w:sz w:val="24"/>
          <w:szCs w:val="24"/>
        </w:rPr>
      </w:pPr>
    </w:p>
    <w:p w14:paraId="1207E13B" w14:textId="2A7B41FA" w:rsidR="002C3237" w:rsidRPr="00F03CD0" w:rsidRDefault="002C3237" w:rsidP="002C3237">
      <w:pPr>
        <w:rPr>
          <w:sz w:val="24"/>
          <w:szCs w:val="24"/>
        </w:rPr>
      </w:pPr>
    </w:p>
    <w:p w14:paraId="559ECE30" w14:textId="191B1EBB" w:rsidR="00831AE8" w:rsidRPr="00F03CD0" w:rsidRDefault="00831AE8" w:rsidP="002C3237">
      <w:pPr>
        <w:rPr>
          <w:sz w:val="24"/>
          <w:szCs w:val="24"/>
        </w:rPr>
      </w:pPr>
      <w:r w:rsidRPr="00F03CD0">
        <w:rPr>
          <w:sz w:val="24"/>
          <w:szCs w:val="24"/>
        </w:rPr>
        <w:t>Concrete Design</w:t>
      </w:r>
    </w:p>
    <w:p w14:paraId="2CF81671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There are resources available to help design for inclusivity, accessibility, and flexibility,</w:t>
      </w:r>
    </w:p>
    <w:p w14:paraId="4FF1044D" w14:textId="40537A89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 xml:space="preserve">such as Microsoft’s inclusive design toolkit. </w:t>
      </w:r>
      <w:r w:rsidRPr="00F03CD0">
        <w:rPr>
          <w:rFonts w:cs="HelveticaNeueLTStd-Roman"/>
          <w:sz w:val="24"/>
          <w:szCs w:val="24"/>
        </w:rPr>
        <w:t>Microsoft’s inclusive design toolkit has some useful and interesting resources.</w:t>
      </w:r>
    </w:p>
    <w:p w14:paraId="4076A0C2" w14:textId="5D90BF72" w:rsidR="00831AE8" w:rsidRPr="00F03CD0" w:rsidRDefault="00831AE8" w:rsidP="00831AE8">
      <w:pPr>
        <w:rPr>
          <w:rFonts w:cs="HelveticaNeueLTStd-Bd"/>
          <w:sz w:val="24"/>
          <w:szCs w:val="24"/>
        </w:rPr>
      </w:pPr>
      <w:r w:rsidRPr="00F03CD0">
        <w:rPr>
          <w:rFonts w:cs="HelveticaNeueLTStd-Roman"/>
          <w:sz w:val="24"/>
          <w:szCs w:val="24"/>
        </w:rPr>
        <w:t xml:space="preserve">You can find out more at </w:t>
      </w:r>
      <w:hyperlink r:id="rId10" w:history="1">
        <w:r w:rsidRPr="00F03CD0">
          <w:rPr>
            <w:rStyle w:val="Hyperlink"/>
            <w:rFonts w:cs="HelveticaNeueLTStd-Bd"/>
            <w:sz w:val="24"/>
            <w:szCs w:val="24"/>
          </w:rPr>
          <w:t>https://www.microsoft.com/design/inclusive</w:t>
        </w:r>
      </w:hyperlink>
    </w:p>
    <w:p w14:paraId="150D64EA" w14:textId="4BCAD38C" w:rsidR="00831AE8" w:rsidRPr="00F03CD0" w:rsidRDefault="00831AE8" w:rsidP="00831AE8">
      <w:pPr>
        <w:rPr>
          <w:rFonts w:cs="HelveticaNeueLTStd-Bd"/>
          <w:sz w:val="24"/>
          <w:szCs w:val="24"/>
        </w:rPr>
      </w:pPr>
    </w:p>
    <w:p w14:paraId="626A8F12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4"/>
          <w:szCs w:val="24"/>
        </w:rPr>
      </w:pPr>
      <w:r w:rsidRPr="00F03CD0">
        <w:rPr>
          <w:rFonts w:cs="HelveticaNeueLTStd-Roman"/>
          <w:sz w:val="24"/>
          <w:szCs w:val="24"/>
        </w:rPr>
        <w:t>This video illustrates the benefits of experience mapping using a timeline:</w:t>
      </w:r>
    </w:p>
    <w:p w14:paraId="3F22703C" w14:textId="214EAE49" w:rsidR="00831AE8" w:rsidRPr="00F03CD0" w:rsidRDefault="00831AE8" w:rsidP="00831AE8">
      <w:pPr>
        <w:rPr>
          <w:rFonts w:cs="HelveticaNeueLTStd-Roman"/>
          <w:sz w:val="24"/>
          <w:szCs w:val="24"/>
        </w:rPr>
      </w:pPr>
      <w:hyperlink r:id="rId11" w:history="1">
        <w:r w:rsidRPr="00F03CD0">
          <w:rPr>
            <w:rStyle w:val="Hyperlink"/>
            <w:rFonts w:cs="HelveticaNeueLTStd-Bd"/>
            <w:sz w:val="24"/>
            <w:szCs w:val="24"/>
          </w:rPr>
          <w:t>http://youtu.be/eLT_Q8sRpyI</w:t>
        </w:r>
      </w:hyperlink>
      <w:r w:rsidRPr="00F03CD0">
        <w:rPr>
          <w:rFonts w:cs="HelveticaNeueLTStd-Roman"/>
          <w:sz w:val="24"/>
          <w:szCs w:val="24"/>
        </w:rPr>
        <w:t>.</w:t>
      </w:r>
    </w:p>
    <w:p w14:paraId="334AB518" w14:textId="77777777" w:rsidR="00831AE8" w:rsidRPr="00F03CD0" w:rsidRDefault="00831AE8" w:rsidP="00831AE8">
      <w:pPr>
        <w:rPr>
          <w:rFonts w:cs="HelveticaNeueLTStd-Bd"/>
          <w:sz w:val="24"/>
          <w:szCs w:val="24"/>
        </w:rPr>
      </w:pPr>
    </w:p>
    <w:p w14:paraId="0E7DA53B" w14:textId="77777777" w:rsid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  <w:r>
        <w:rPr>
          <w:rFonts w:ascii="HelveticaNeueLTStd-Bd" w:hAnsi="HelveticaNeueLTStd-Bd" w:cs="HelveticaNeueLTStd-Bd"/>
          <w:color w:val="0086B2"/>
          <w:sz w:val="28"/>
          <w:szCs w:val="28"/>
        </w:rPr>
        <w:t>ACTIVITY 11.4</w:t>
      </w:r>
    </w:p>
    <w:p w14:paraId="053888BA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This activity illustrates how a scenario of an existing activity can help identify requirements</w:t>
      </w:r>
    </w:p>
    <w:p w14:paraId="64E1F533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for a future application to support the same user goal.</w:t>
      </w:r>
    </w:p>
    <w:p w14:paraId="4B88971E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Write a scenario of how you would go about choosing a new hybrid car. This should be</w:t>
      </w:r>
    </w:p>
    <w:p w14:paraId="521A41D3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a new car, not a secondhand car. Having written it, think about the important aspects of the</w:t>
      </w:r>
    </w:p>
    <w:p w14:paraId="545C1305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task, your priorities and preferences. Then imagine a new interactive product that supports</w:t>
      </w:r>
    </w:p>
    <w:p w14:paraId="19001DB0" w14:textId="2CA3F38E" w:rsidR="00831AE8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HelveticaNeueLTStd-Bd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this goal and takes account of these issues. Write a futuristic scenario showing how this product</w:t>
      </w:r>
      <w:r>
        <w:rPr>
          <w:rFonts w:cs="SabonLTStd-Roman"/>
          <w:color w:val="000000"/>
          <w:sz w:val="24"/>
          <w:szCs w:val="24"/>
        </w:rPr>
        <w:t xml:space="preserve"> </w:t>
      </w:r>
      <w:r w:rsidRPr="00F03CD0">
        <w:rPr>
          <w:rFonts w:cs="SabonLTStd-Roman"/>
          <w:color w:val="000000"/>
          <w:sz w:val="24"/>
          <w:szCs w:val="24"/>
        </w:rPr>
        <w:t>would support you.</w:t>
      </w:r>
    </w:p>
    <w:p w14:paraId="6FC734DA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HelveticaNeueLTStd-Bd"/>
          <w:color w:val="0086B2"/>
          <w:sz w:val="24"/>
          <w:szCs w:val="24"/>
        </w:rPr>
      </w:pPr>
      <w:r w:rsidRPr="00F03CD0">
        <w:rPr>
          <w:rFonts w:cs="HelveticaNeueLTStd-Bd"/>
          <w:color w:val="0086B2"/>
          <w:sz w:val="24"/>
          <w:szCs w:val="24"/>
        </w:rPr>
        <w:t>ACTIVITY 12.4</w:t>
      </w:r>
    </w:p>
    <w:p w14:paraId="48438A01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Activity 11.4 in Chapter 11 developed a futuristic scenario for the one-stop car shop.</w:t>
      </w:r>
    </w:p>
    <w:p w14:paraId="6212171C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lastRenderedPageBreak/>
        <w:t>Using this scenario, develop a storyboard that focuses on the environment of the user. As you</w:t>
      </w:r>
    </w:p>
    <w:p w14:paraId="6B0D89B3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draw this storyboard, write down the design issues that it prompts.</w:t>
      </w:r>
    </w:p>
    <w:p w14:paraId="016893E3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Bold"/>
          <w:b/>
          <w:bCs/>
          <w:color w:val="000000"/>
          <w:sz w:val="24"/>
          <w:szCs w:val="24"/>
        </w:rPr>
      </w:pPr>
      <w:r w:rsidRPr="00F03CD0">
        <w:rPr>
          <w:rFonts w:cs="SabonLTStd-Bold"/>
          <w:b/>
          <w:bCs/>
          <w:color w:val="000000"/>
          <w:sz w:val="24"/>
          <w:szCs w:val="24"/>
        </w:rPr>
        <w:t>Comment</w:t>
      </w:r>
    </w:p>
    <w:p w14:paraId="23FE28AF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The following is based on the scenario in the comment for Activity 11.4. This scenario breaks</w:t>
      </w:r>
    </w:p>
    <w:p w14:paraId="686B8469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down into five main steps.</w:t>
      </w:r>
    </w:p>
    <w:p w14:paraId="7FC39661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1. The user arrives at the one-stop car shop.</w:t>
      </w:r>
    </w:p>
    <w:p w14:paraId="0D6D14DB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2. The user is directed into an empty booth.</w:t>
      </w:r>
    </w:p>
    <w:p w14:paraId="2CC5D4BA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3. The user sits down in the racing car seat, and the display comes alive.</w:t>
      </w:r>
    </w:p>
    <w:p w14:paraId="3C7E9BC4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4. The user can view reports.</w:t>
      </w:r>
    </w:p>
    <w:p w14:paraId="602A90E2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5. The user can take a virtual reality drive in their chosen car.</w:t>
      </w:r>
    </w:p>
    <w:p w14:paraId="5C051068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The storyboard is shown in Figure 12.13. Issues that arose while drawing this storyboard</w:t>
      </w:r>
    </w:p>
    <w:p w14:paraId="49534B9C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included how to display the reports, what kind of virtual reality equipment is needed, what</w:t>
      </w:r>
    </w:p>
    <w:p w14:paraId="1B8873BE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input devices are needed—a keyboard or touchscreen, a steering wheel, clutch, accelerator,</w:t>
      </w:r>
    </w:p>
    <w:p w14:paraId="5CCD1238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and brake pedals? How much like actual car controls do the input devices need to be? You</w:t>
      </w:r>
    </w:p>
    <w:p w14:paraId="1F5E17A5" w14:textId="4240D226" w:rsidR="00831AE8" w:rsidRPr="00F03CD0" w:rsidRDefault="00831AE8" w:rsidP="00831AE8">
      <w:pPr>
        <w:rPr>
          <w:rFonts w:cs="HelveticaNeueLTStd-Bd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may have thought of other issues.</w:t>
      </w:r>
    </w:p>
    <w:p w14:paraId="7DF06C47" w14:textId="4F64C14D" w:rsidR="00831AE8" w:rsidRPr="00F03CD0" w:rsidRDefault="00831AE8" w:rsidP="00831AE8">
      <w:pPr>
        <w:rPr>
          <w:sz w:val="24"/>
          <w:szCs w:val="24"/>
        </w:rPr>
      </w:pPr>
    </w:p>
    <w:p w14:paraId="675880A9" w14:textId="494CBD7E" w:rsidR="00831AE8" w:rsidRPr="00F03CD0" w:rsidRDefault="00831AE8" w:rsidP="00831AE8">
      <w:pPr>
        <w:rPr>
          <w:sz w:val="24"/>
          <w:szCs w:val="24"/>
        </w:rPr>
      </w:pPr>
    </w:p>
    <w:p w14:paraId="09EA3E0B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HelveticaNeueLTStd-Bd"/>
          <w:color w:val="0086B2"/>
          <w:sz w:val="24"/>
          <w:szCs w:val="24"/>
        </w:rPr>
      </w:pPr>
      <w:r w:rsidRPr="00F03CD0">
        <w:rPr>
          <w:rFonts w:cs="HelveticaNeueLTStd-Bd"/>
          <w:color w:val="0086B2"/>
          <w:sz w:val="24"/>
          <w:szCs w:val="24"/>
        </w:rPr>
        <w:t>ACTIVITY 12.6</w:t>
      </w:r>
    </w:p>
    <w:p w14:paraId="7A5AD4FB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Italic"/>
          <w:i/>
          <w:iCs/>
          <w:color w:val="000000"/>
          <w:sz w:val="24"/>
          <w:szCs w:val="24"/>
        </w:rPr>
        <w:t xml:space="preserve">Design thinking </w:t>
      </w:r>
      <w:r w:rsidRPr="00F03CD0">
        <w:rPr>
          <w:rFonts w:cs="SabonLTStd-Roman"/>
          <w:color w:val="000000"/>
          <w:sz w:val="24"/>
          <w:szCs w:val="24"/>
        </w:rPr>
        <w:t>has been described as an approach to problem-solving and innovative design</w:t>
      </w:r>
    </w:p>
    <w:p w14:paraId="09A988BD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that focuses on understanding what people want and what technology can deliver. It is derived</w:t>
      </w:r>
    </w:p>
    <w:p w14:paraId="47EF6F56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from professional design practice, and it is often viewed as having five stages that together</w:t>
      </w:r>
    </w:p>
    <w:p w14:paraId="478F0451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evolve a solution: empathize, define, ideate, prototype, and test. A slightly different view of</w:t>
      </w:r>
    </w:p>
    <w:p w14:paraId="54A57B9B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design thinking, according to IDEO (https://www.ideou.com/pages/design-thinking), emphasizes</w:t>
      </w:r>
    </w:p>
    <w:p w14:paraId="6B83BD87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human needs, empathy, and collaboration by looking at the situation through three</w:t>
      </w:r>
    </w:p>
    <w:p w14:paraId="380AC42D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lenses: desirability, feasibility, and viability.</w:t>
      </w:r>
    </w:p>
    <w:p w14:paraId="1014CDFD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Design thinking has become very popular, but some have questioned its benefits and</w:t>
      </w:r>
    </w:p>
    <w:p w14:paraId="200E6C68" w14:textId="6F523BEF" w:rsidR="00831AE8" w:rsidRPr="00F03CD0" w:rsidRDefault="00831AE8" w:rsidP="00831AE8">
      <w:pPr>
        <w:rPr>
          <w:rFonts w:cs="SabonLTStd-Roman"/>
          <w:color w:val="000000"/>
          <w:sz w:val="24"/>
          <w:szCs w:val="24"/>
        </w:rPr>
      </w:pPr>
      <w:r w:rsidRPr="00F03CD0">
        <w:rPr>
          <w:rFonts w:cs="SabonLTStd-Roman"/>
          <w:color w:val="000000"/>
          <w:sz w:val="24"/>
          <w:szCs w:val="24"/>
        </w:rPr>
        <w:t>implications. This activity invites you to decide for yourself.</w:t>
      </w:r>
    </w:p>
    <w:p w14:paraId="7A1093DA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Click the following links, and do some investigation yourself around the idea of design</w:t>
      </w:r>
    </w:p>
    <w:p w14:paraId="69050D27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thinking. Based on what you find, do you think the turn toward design thinking overall is</w:t>
      </w:r>
    </w:p>
    <w:p w14:paraId="01D66DDC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beneficial or damaging to interaction design?</w:t>
      </w:r>
    </w:p>
    <w:p w14:paraId="1A41387D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Bold"/>
          <w:b/>
          <w:bCs/>
          <w:sz w:val="24"/>
          <w:szCs w:val="24"/>
        </w:rPr>
      </w:pPr>
      <w:r w:rsidRPr="00F03CD0">
        <w:rPr>
          <w:rFonts w:cs="SabonLTStd-Bold"/>
          <w:b/>
          <w:bCs/>
          <w:sz w:val="24"/>
          <w:szCs w:val="24"/>
        </w:rPr>
        <w:t>Comment</w:t>
      </w:r>
    </w:p>
    <w:p w14:paraId="5320C34A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Design thinking is similar to the approaches espoused by user-centered design and the notion</w:t>
      </w:r>
    </w:p>
    <w:p w14:paraId="2AF0E159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of design thinking has been embraced by many designers and organizations. Nevertheless, the</w:t>
      </w:r>
    </w:p>
    <w:p w14:paraId="7601E9A5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way in which it has been popularized has resulted in some heavy criticism too. In her presentation,</w:t>
      </w:r>
    </w:p>
    <w:p w14:paraId="426D68BC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Natasha Jen criticizes the simple five-stage process and invites proponents to share the</w:t>
      </w:r>
    </w:p>
    <w:p w14:paraId="7A57CFA2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evidence of its success and its outcomes so that it can be improved.</w:t>
      </w:r>
    </w:p>
    <w:p w14:paraId="15C563CE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Jon Kolko (2018) believes that this surge of interest in design thinking “will leave behind</w:t>
      </w:r>
    </w:p>
    <w:p w14:paraId="50928351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lastRenderedPageBreak/>
        <w:t>two benefits: validation of the design profession as real, intellectual, and valuable—and a very</w:t>
      </w:r>
    </w:p>
    <w:p w14:paraId="1FC49E15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large need for designers who can make things.” However, he also points out that it has been</w:t>
      </w:r>
    </w:p>
    <w:p w14:paraId="54F1556F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popularized at a simplistic level of detail.</w:t>
      </w:r>
    </w:p>
    <w:p w14:paraId="496759F1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At the end of the day, what this suggests is that design is a creative activity supported by</w:t>
      </w:r>
    </w:p>
    <w:p w14:paraId="1CF24B7E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techniques, tools, and processes, but it cannot be boiled down into a particular process or set</w:t>
      </w:r>
    </w:p>
    <w:p w14:paraId="1646EB8E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of techniques—design involves “the habit of continually doing things in new ways in order to</w:t>
      </w:r>
    </w:p>
    <w:p w14:paraId="39C764B4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make a difference,” as stated by Dan Nessler.</w:t>
      </w:r>
    </w:p>
    <w:p w14:paraId="316F171F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4"/>
          <w:szCs w:val="24"/>
        </w:rPr>
      </w:pPr>
      <w:r w:rsidRPr="00F03CD0">
        <w:rPr>
          <w:rFonts w:cs="HelveticaNeueLTStd-Roman"/>
          <w:sz w:val="24"/>
          <w:szCs w:val="24"/>
        </w:rPr>
        <w:t>Jon Kolko’s (2018) article:</w:t>
      </w:r>
    </w:p>
    <w:p w14:paraId="04F2FAB6" w14:textId="7DAF3DF5" w:rsidR="00831AE8" w:rsidRPr="00F03CD0" w:rsidRDefault="00F03CD0" w:rsidP="00831AE8">
      <w:pPr>
        <w:autoSpaceDE w:val="0"/>
        <w:autoSpaceDN w:val="0"/>
        <w:adjustRightInd w:val="0"/>
        <w:spacing w:after="0" w:line="240" w:lineRule="auto"/>
        <w:rPr>
          <w:rFonts w:cs="HelveticaNeueLTStd-Bd"/>
          <w:sz w:val="24"/>
          <w:szCs w:val="24"/>
        </w:rPr>
      </w:pPr>
      <w:hyperlink r:id="rId12" w:history="1">
        <w:r w:rsidRPr="00F03CD0">
          <w:rPr>
            <w:rStyle w:val="Hyperlink"/>
            <w:rFonts w:cs="HelveticaNeueLTStd-Bd"/>
            <w:sz w:val="24"/>
            <w:szCs w:val="24"/>
          </w:rPr>
          <w:t>http://interactions.acm.org/archive/view/may-june-2018/thedivisiveness-of-design-thinking</w:t>
        </w:r>
      </w:hyperlink>
      <w:r w:rsidRPr="00F03CD0">
        <w:rPr>
          <w:rFonts w:cs="HelveticaNeueLTStd-Bd"/>
          <w:sz w:val="24"/>
          <w:szCs w:val="24"/>
        </w:rPr>
        <w:t xml:space="preserve"> </w:t>
      </w:r>
    </w:p>
    <w:p w14:paraId="7888BC28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4"/>
          <w:szCs w:val="24"/>
        </w:rPr>
      </w:pPr>
      <w:r w:rsidRPr="00F03CD0">
        <w:rPr>
          <w:rFonts w:cs="HelveticaNeueLTStd-Roman"/>
          <w:sz w:val="24"/>
          <w:szCs w:val="24"/>
        </w:rPr>
        <w:t>Natasha Jen’s (2017) presentation:</w:t>
      </w:r>
    </w:p>
    <w:p w14:paraId="30A73288" w14:textId="198D2DB1" w:rsidR="00831AE8" w:rsidRPr="00F03CD0" w:rsidRDefault="00F03CD0" w:rsidP="00831AE8">
      <w:pPr>
        <w:autoSpaceDE w:val="0"/>
        <w:autoSpaceDN w:val="0"/>
        <w:adjustRightInd w:val="0"/>
        <w:spacing w:after="0" w:line="240" w:lineRule="auto"/>
        <w:rPr>
          <w:rFonts w:cs="HelveticaNeueLTStd-Bd"/>
          <w:sz w:val="24"/>
          <w:szCs w:val="24"/>
        </w:rPr>
      </w:pPr>
      <w:hyperlink r:id="rId13" w:history="1">
        <w:r w:rsidRPr="00F03CD0">
          <w:rPr>
            <w:rStyle w:val="Hyperlink"/>
            <w:rFonts w:cs="HelveticaNeueLTStd-Bd"/>
            <w:sz w:val="24"/>
            <w:szCs w:val="24"/>
          </w:rPr>
          <w:t>https://vimeo.com/228126880</w:t>
        </w:r>
      </w:hyperlink>
      <w:r w:rsidRPr="00F03CD0">
        <w:rPr>
          <w:rFonts w:cs="HelveticaNeueLTStd-Bd"/>
          <w:sz w:val="24"/>
          <w:szCs w:val="24"/>
        </w:rPr>
        <w:t xml:space="preserve"> </w:t>
      </w:r>
    </w:p>
    <w:p w14:paraId="194A69BE" w14:textId="77777777" w:rsidR="00831AE8" w:rsidRPr="00F03CD0" w:rsidRDefault="00831AE8" w:rsidP="00831AE8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4"/>
          <w:szCs w:val="24"/>
        </w:rPr>
      </w:pPr>
      <w:r w:rsidRPr="00F03CD0">
        <w:rPr>
          <w:rFonts w:cs="HelveticaNeueLTStd-Roman"/>
          <w:sz w:val="24"/>
          <w:szCs w:val="24"/>
        </w:rPr>
        <w:t>Dan Nessler’s (2016) article:</w:t>
      </w:r>
    </w:p>
    <w:p w14:paraId="40D23D68" w14:textId="20E9FC78" w:rsidR="00831AE8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HelveticaNeueLTStd-Bd"/>
          <w:sz w:val="24"/>
          <w:szCs w:val="24"/>
        </w:rPr>
      </w:pPr>
      <w:hyperlink r:id="rId14" w:history="1">
        <w:r w:rsidRPr="00F03CD0">
          <w:rPr>
            <w:rStyle w:val="Hyperlink"/>
            <w:rFonts w:cs="HelveticaNeueLTStd-Bd"/>
            <w:sz w:val="24"/>
            <w:szCs w:val="24"/>
          </w:rPr>
          <w:t>https://medium.com/digital-experience-design/how-to-apply-adesign-thinking-hcd-ux-or-any-creative-process-from-scratchb8786efbf812</w:t>
        </w:r>
      </w:hyperlink>
      <w:r w:rsidRPr="00F03CD0">
        <w:rPr>
          <w:rFonts w:cs="HelveticaNeueLTStd-Bd"/>
          <w:sz w:val="24"/>
          <w:szCs w:val="24"/>
        </w:rPr>
        <w:t xml:space="preserve"> </w:t>
      </w:r>
    </w:p>
    <w:p w14:paraId="315DD0F6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SabonLTStd-Bold"/>
          <w:b/>
          <w:bCs/>
          <w:sz w:val="24"/>
          <w:szCs w:val="24"/>
        </w:rPr>
      </w:pPr>
      <w:r w:rsidRPr="00F03CD0">
        <w:rPr>
          <w:rFonts w:cs="SabonLTStd-Bold"/>
          <w:b/>
          <w:bCs/>
          <w:sz w:val="24"/>
          <w:szCs w:val="24"/>
        </w:rPr>
        <w:t>Comment</w:t>
      </w:r>
    </w:p>
    <w:p w14:paraId="77262B41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Design thinking is similar to the approaches espoused by user-centered design and the notion</w:t>
      </w:r>
    </w:p>
    <w:p w14:paraId="0E565E2B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of design thinking has been embraced by many designers and organizations. Nevertheless, the</w:t>
      </w:r>
    </w:p>
    <w:p w14:paraId="22674D59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way in which it has been popularized has resulted in some heavy criticism too. In her presentation,</w:t>
      </w:r>
    </w:p>
    <w:p w14:paraId="700F0BDF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Natasha Jen criticizes the simple five-stage process and invites proponents to share the</w:t>
      </w:r>
    </w:p>
    <w:p w14:paraId="0C47613A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evidence of its success and its outcomes so that it can be improved.</w:t>
      </w:r>
    </w:p>
    <w:p w14:paraId="2969A13F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Jon Kolko (2018) believes that this surge of interest in design thinking “will leave behind</w:t>
      </w:r>
    </w:p>
    <w:p w14:paraId="545BCA0C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two benefits: validation of the design profession as real, intellectual, and valuable—and a very</w:t>
      </w:r>
    </w:p>
    <w:p w14:paraId="6063183B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large need for designers who can make things.” However, he also points out that it has been</w:t>
      </w:r>
    </w:p>
    <w:p w14:paraId="54A58286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popularized at a simplistic level of detail.</w:t>
      </w:r>
    </w:p>
    <w:p w14:paraId="6C8D2884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At the end of the day, what this suggests is that design is a creative activity supported by</w:t>
      </w:r>
    </w:p>
    <w:p w14:paraId="7E5847FC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techniques, tools, and processes, but it cannot be boiled down into a particular process or set</w:t>
      </w:r>
    </w:p>
    <w:p w14:paraId="1BCE8E74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of techniques—design involves “the habit of continually doing things in new ways in order to</w:t>
      </w:r>
    </w:p>
    <w:p w14:paraId="71DFCA45" w14:textId="6C16EF9F" w:rsidR="00831AE8" w:rsidRPr="00F03CD0" w:rsidRDefault="00F03CD0" w:rsidP="00F03CD0">
      <w:pPr>
        <w:rPr>
          <w:rFonts w:cs="SabonLTStd-Roman"/>
          <w:sz w:val="24"/>
          <w:szCs w:val="24"/>
        </w:rPr>
      </w:pPr>
      <w:r w:rsidRPr="00F03CD0">
        <w:rPr>
          <w:rFonts w:cs="SabonLTStd-Roman"/>
          <w:sz w:val="24"/>
          <w:szCs w:val="24"/>
        </w:rPr>
        <w:t>make a difference,” as stated by Dan Nessler</w:t>
      </w:r>
    </w:p>
    <w:p w14:paraId="46F393C8" w14:textId="09794497" w:rsidR="00F03CD0" w:rsidRPr="00F03CD0" w:rsidRDefault="00F03CD0" w:rsidP="00F03CD0">
      <w:pPr>
        <w:rPr>
          <w:rFonts w:cs="SabonLTStd-Roman"/>
          <w:sz w:val="24"/>
          <w:szCs w:val="24"/>
        </w:rPr>
      </w:pPr>
    </w:p>
    <w:p w14:paraId="22F33F94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4"/>
          <w:szCs w:val="24"/>
        </w:rPr>
      </w:pPr>
      <w:r w:rsidRPr="00F03CD0">
        <w:rPr>
          <w:rFonts w:cs="HelveticaNeueLTStd-Roman"/>
          <w:sz w:val="24"/>
          <w:szCs w:val="24"/>
        </w:rPr>
        <w:t>See the following websites to learn about two different types of SDKs and</w:t>
      </w:r>
    </w:p>
    <w:p w14:paraId="68DADD6A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4"/>
          <w:szCs w:val="24"/>
        </w:rPr>
      </w:pPr>
      <w:r w:rsidRPr="00F03CD0">
        <w:rPr>
          <w:rFonts w:cs="HelveticaNeueLTStd-Roman"/>
          <w:sz w:val="24"/>
          <w:szCs w:val="24"/>
        </w:rPr>
        <w:t>their use:</w:t>
      </w:r>
    </w:p>
    <w:p w14:paraId="2F6D24BE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4"/>
          <w:szCs w:val="24"/>
        </w:rPr>
      </w:pPr>
      <w:r w:rsidRPr="00F03CD0">
        <w:rPr>
          <w:rFonts w:cs="HelveticaNeueLTStd-Roman"/>
          <w:sz w:val="24"/>
          <w:szCs w:val="24"/>
        </w:rPr>
        <w:t>••Building voice-based services with Amazon’s Alexa Skills Kit:</w:t>
      </w:r>
    </w:p>
    <w:p w14:paraId="092762D2" w14:textId="4F14A392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4"/>
          <w:szCs w:val="24"/>
        </w:rPr>
      </w:pPr>
      <w:hyperlink r:id="rId15" w:history="1">
        <w:r w:rsidRPr="00F03CD0">
          <w:rPr>
            <w:rStyle w:val="Hyperlink"/>
            <w:rFonts w:cs="HelveticaNeueLTStd-Bd"/>
            <w:sz w:val="24"/>
            <w:szCs w:val="24"/>
          </w:rPr>
          <w:t>https://developer.amazon.com/alexa-skills-kit</w:t>
        </w:r>
      </w:hyperlink>
      <w:r w:rsidRPr="00F03CD0">
        <w:rPr>
          <w:rFonts w:cs="HelveticaNeueLTStd-Roman"/>
          <w:sz w:val="24"/>
          <w:szCs w:val="24"/>
        </w:rPr>
        <w:t>.</w:t>
      </w:r>
    </w:p>
    <w:p w14:paraId="2E77E755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4"/>
          <w:szCs w:val="24"/>
        </w:rPr>
      </w:pPr>
    </w:p>
    <w:p w14:paraId="4706C4F1" w14:textId="77777777" w:rsidR="00F03CD0" w:rsidRPr="00F03CD0" w:rsidRDefault="00F03CD0" w:rsidP="00F03CD0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4"/>
          <w:szCs w:val="24"/>
        </w:rPr>
      </w:pPr>
      <w:r w:rsidRPr="00F03CD0">
        <w:rPr>
          <w:rFonts w:cs="HelveticaNeueLTStd-Roman"/>
          <w:sz w:val="24"/>
          <w:szCs w:val="24"/>
        </w:rPr>
        <w:t>••Constructing augmented reality experiences with Apple’s ARKit:</w:t>
      </w:r>
    </w:p>
    <w:p w14:paraId="0C48FBAC" w14:textId="205CB607" w:rsidR="00F03CD0" w:rsidRPr="00F03CD0" w:rsidRDefault="00F03CD0" w:rsidP="00F03CD0">
      <w:pPr>
        <w:rPr>
          <w:rFonts w:cs="HelveticaNeueLTStd-Roman"/>
          <w:sz w:val="24"/>
          <w:szCs w:val="24"/>
        </w:rPr>
      </w:pPr>
      <w:hyperlink r:id="rId16" w:history="1">
        <w:r w:rsidRPr="00F03CD0">
          <w:rPr>
            <w:rStyle w:val="Hyperlink"/>
            <w:rFonts w:cs="HelveticaNeueLTStd-Bd"/>
            <w:sz w:val="24"/>
            <w:szCs w:val="24"/>
          </w:rPr>
          <w:t>https://developer.apple.com/arkit/</w:t>
        </w:r>
      </w:hyperlink>
      <w:r w:rsidRPr="00F03CD0">
        <w:rPr>
          <w:rFonts w:cs="HelveticaNeueLTStd-Roman"/>
          <w:sz w:val="24"/>
          <w:szCs w:val="24"/>
        </w:rPr>
        <w:t>.</w:t>
      </w:r>
    </w:p>
    <w:p w14:paraId="1014C633" w14:textId="1FBFFAB8" w:rsidR="00F03CD0" w:rsidRPr="00F03CD0" w:rsidRDefault="00F03CD0" w:rsidP="00F03CD0">
      <w:pPr>
        <w:rPr>
          <w:sz w:val="24"/>
          <w:szCs w:val="24"/>
        </w:rPr>
      </w:pPr>
      <w:r w:rsidRPr="00F03CD0">
        <w:rPr>
          <w:rFonts w:cs="HelveticaNeueLTStd-Roman"/>
          <w:sz w:val="24"/>
          <w:szCs w:val="24"/>
        </w:rPr>
        <w:lastRenderedPageBreak/>
        <w:t>\</w:t>
      </w:r>
    </w:p>
    <w:sectPr w:rsidR="00F03CD0" w:rsidRPr="00F03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Std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25"/>
    <w:rsid w:val="002C3237"/>
    <w:rsid w:val="00507994"/>
    <w:rsid w:val="00532F8F"/>
    <w:rsid w:val="00831AE8"/>
    <w:rsid w:val="00C62A25"/>
    <w:rsid w:val="00EE3D8A"/>
    <w:rsid w:val="00F0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89FD"/>
  <w15:chartTrackingRefBased/>
  <w15:docId w15:val="{7A88FD55-561E-4997-8679-B4F73404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xplanet.org/creating-better-moodboards-for-ux-projects-381d4d6daf70" TargetMode="External"/><Relationship Id="rId13" Type="http://schemas.openxmlformats.org/officeDocument/2006/relationships/hyperlink" Target="https://vimeo.com/22812688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ngroup.com/articles/ux-prototype-hi-lo-fidelity/?lm=aestheticusability-effect&amp;pt=article" TargetMode="External"/><Relationship Id="rId12" Type="http://schemas.openxmlformats.org/officeDocument/2006/relationships/hyperlink" Target="http://interactions.acm.org/archive/view/may-june-2018/thedivisiveness-of-design-thinki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eveloper.apple.com/arkit/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um.com/@scientiffic/designing-interactive-3d-printed-thingswith-tinkercad-circuit-assemblies-518ee516adb6" TargetMode="External"/><Relationship Id="rId11" Type="http://schemas.openxmlformats.org/officeDocument/2006/relationships/hyperlink" Target="http://youtu.be/eLT_Q8sRpyI" TargetMode="External"/><Relationship Id="rId5" Type="http://schemas.openxmlformats.org/officeDocument/2006/relationships/hyperlink" Target="https://interestingengineering.com/high-fashion-meets-3d-printing-9-3dprinted-dresses-for-the-future" TargetMode="External"/><Relationship Id="rId15" Type="http://schemas.openxmlformats.org/officeDocument/2006/relationships/hyperlink" Target="https://developer.amazon.com/alexa-skills-kit" TargetMode="External"/><Relationship Id="rId10" Type="http://schemas.openxmlformats.org/officeDocument/2006/relationships/hyperlink" Target="https://www.microsoft.com/design/inclusive" TargetMode="External"/><Relationship Id="rId4" Type="http://schemas.openxmlformats.org/officeDocument/2006/relationships/hyperlink" Target="https://www.youtube.com/watch?v=8jErWRddFYs" TargetMode="External"/><Relationship Id="rId9" Type="http://schemas.openxmlformats.org/officeDocument/2006/relationships/hyperlink" Target="https://www.invisionapp.com/inside-design/boards-share-design-inspirationassets/" TargetMode="External"/><Relationship Id="rId14" Type="http://schemas.openxmlformats.org/officeDocument/2006/relationships/hyperlink" Target="https://medium.com/digital-experience-design/how-to-apply-adesign-thinking-hcd-ux-or-any-creative-process-from-scratchb8786efbf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Pandey</dc:creator>
  <cp:keywords/>
  <dc:description/>
  <cp:lastModifiedBy>Vishal Pandey</cp:lastModifiedBy>
  <cp:revision>2</cp:revision>
  <dcterms:created xsi:type="dcterms:W3CDTF">2020-12-28T14:54:00Z</dcterms:created>
  <dcterms:modified xsi:type="dcterms:W3CDTF">2020-12-28T16:22:00Z</dcterms:modified>
</cp:coreProperties>
</file>